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17AF" w14:textId="0F0F89EF" w:rsidR="00F725D5" w:rsidRPr="00F725D5" w:rsidRDefault="00F725D5" w:rsidP="00F725D5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0E54EF6F" wp14:editId="074D7202">
            <wp:extent cx="1540159" cy="7048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25" cy="71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         </w:t>
      </w:r>
    </w:p>
    <w:p w14:paraId="7D685A74" w14:textId="77777777" w:rsidR="00F725D5" w:rsidRDefault="00F725D5" w:rsidP="00F725D5">
      <w:pPr>
        <w:shd w:val="clear" w:color="auto" w:fill="FFFFFF"/>
        <w:spacing w:after="150" w:line="240" w:lineRule="auto"/>
        <w:ind w:left="1800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4ED7EEE4" w14:textId="19C02F29" w:rsidR="00F725D5" w:rsidRPr="008044A2" w:rsidRDefault="00F725D5" w:rsidP="008044A2">
      <w:pPr>
        <w:shd w:val="clear" w:color="auto" w:fill="FFFFFF"/>
        <w:tabs>
          <w:tab w:val="center" w:pos="6521"/>
        </w:tabs>
        <w:spacing w:after="15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Surrey Climate Commission was officially launched in June 2019, formed from a collaboration of organisations, including Surrey University, Surrey Chambers of Commerce, Siemens, </w:t>
      </w:r>
      <w:r w:rsidR="00466C8B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Surrey County Council 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>and Surrey Wildlife Trust.</w:t>
      </w:r>
    </w:p>
    <w:p w14:paraId="6E248A15" w14:textId="3C9818CC" w:rsidR="00466C8B" w:rsidRPr="008044A2" w:rsidRDefault="00466C8B" w:rsidP="008044A2">
      <w:pPr>
        <w:shd w:val="clear" w:color="auto" w:fill="FFFFFF"/>
        <w:tabs>
          <w:tab w:val="center" w:pos="6521"/>
        </w:tabs>
        <w:spacing w:after="15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>We now have members representing a wide range of business</w:t>
      </w:r>
      <w:r w:rsidR="008044A2" w:rsidRPr="008044A2">
        <w:rPr>
          <w:rFonts w:eastAsia="Times New Roman" w:cstheme="minorHAnsi"/>
          <w:color w:val="333333"/>
          <w:sz w:val="24"/>
          <w:szCs w:val="24"/>
          <w:lang w:eastAsia="en-GB"/>
        </w:rPr>
        <w:t>es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public sector, and civil society </w:t>
      </w:r>
      <w:r w:rsidR="008044A2" w:rsidRPr="008044A2">
        <w:rPr>
          <w:rFonts w:eastAsia="Times New Roman" w:cstheme="minorHAnsi"/>
          <w:color w:val="333333"/>
          <w:sz w:val="24"/>
          <w:szCs w:val="24"/>
          <w:lang w:eastAsia="en-GB"/>
        </w:rPr>
        <w:t>organisations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0C2F6DC0" w14:textId="77777777" w:rsidR="00466C8B" w:rsidRPr="008044A2" w:rsidRDefault="00F725D5" w:rsidP="008044A2">
      <w:pPr>
        <w:shd w:val="clear" w:color="auto" w:fill="FFFFFF"/>
        <w:tabs>
          <w:tab w:val="center" w:pos="6521"/>
        </w:tabs>
        <w:spacing w:after="15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>Our aim is to provide an independent and authoritative voice to all organisations in Surrey helping</w:t>
      </w:r>
      <w:r w:rsidR="00466C8B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guide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 County</w:t>
      </w:r>
      <w:r w:rsidR="00466C8B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reaching </w:t>
      </w:r>
      <w:r w:rsidR="00466C8B" w:rsidRPr="008044A2">
        <w:rPr>
          <w:rFonts w:eastAsia="Times New Roman" w:cstheme="minorHAnsi"/>
          <w:color w:val="333333"/>
          <w:sz w:val="24"/>
          <w:szCs w:val="24"/>
          <w:lang w:eastAsia="en-GB"/>
        </w:rPr>
        <w:t>its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climate target</w:t>
      </w:r>
      <w:r w:rsidR="00466C8B" w:rsidRPr="008044A2">
        <w:rPr>
          <w:rFonts w:eastAsia="Times New Roman" w:cstheme="minorHAnsi"/>
          <w:color w:val="333333"/>
          <w:sz w:val="24"/>
          <w:szCs w:val="24"/>
          <w:lang w:eastAsia="en-GB"/>
        </w:rPr>
        <w:t>, that is Net Zero by 2050 at the very latest, but ideally well before.</w:t>
      </w:r>
    </w:p>
    <w:p w14:paraId="5992081B" w14:textId="5410E3A4" w:rsidR="00466C8B" w:rsidRPr="008044A2" w:rsidRDefault="008044A2" w:rsidP="008044A2">
      <w:pPr>
        <w:shd w:val="clear" w:color="auto" w:fill="FFFFFF"/>
        <w:tabs>
          <w:tab w:val="center" w:pos="6521"/>
        </w:tabs>
        <w:spacing w:after="15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>To</w:t>
      </w:r>
      <w:r w:rsidR="00466C8B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do 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>this,</w:t>
      </w:r>
      <w:r w:rsidR="00466C8B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we want Surrey to develop and buy in to a roadmap that will get us there.</w:t>
      </w:r>
    </w:p>
    <w:p w14:paraId="2DA6B673" w14:textId="77777777" w:rsidR="00271ACE" w:rsidRPr="008044A2" w:rsidRDefault="00466C8B" w:rsidP="008044A2">
      <w:pPr>
        <w:shd w:val="clear" w:color="auto" w:fill="FFFFFF"/>
        <w:tabs>
          <w:tab w:val="center" w:pos="6521"/>
        </w:tabs>
        <w:spacing w:after="15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>As a foundation to this we have just published our</w:t>
      </w:r>
      <w:r w:rsidR="00A73C17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hyperlink r:id="rId6" w:history="1">
        <w:r w:rsidR="00A73C17" w:rsidRPr="008044A2">
          <w:rPr>
            <w:rStyle w:val="Hyperlink"/>
            <w:rFonts w:eastAsia="Times New Roman" w:cstheme="minorHAnsi"/>
            <w:sz w:val="24"/>
            <w:szCs w:val="24"/>
            <w:lang w:eastAsia="en-GB"/>
          </w:rPr>
          <w:t>Baseline Study and Vision Document</w:t>
        </w:r>
      </w:hyperlink>
      <w:r w:rsidR="00271ACE" w:rsidRPr="008044A2">
        <w:rPr>
          <w:rFonts w:eastAsia="Times New Roman" w:cstheme="minorHAnsi"/>
          <w:color w:val="333333"/>
          <w:sz w:val="24"/>
          <w:szCs w:val="24"/>
          <w:lang w:eastAsia="en-GB"/>
        </w:rPr>
        <w:t>- so please take a look.</w:t>
      </w:r>
      <w:r w:rsidR="00A73C17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 Baseline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(</w:t>
      </w:r>
      <w:r w:rsidR="00C203A0" w:rsidRPr="008044A2">
        <w:rPr>
          <w:rFonts w:eastAsia="Times New Roman" w:cstheme="minorHAnsi"/>
          <w:color w:val="333333"/>
          <w:sz w:val="24"/>
          <w:szCs w:val="24"/>
          <w:lang w:eastAsia="en-GB"/>
        </w:rPr>
        <w:t>produced by the University of Surrey) show</w:t>
      </w:r>
      <w:r w:rsidR="00A73C17" w:rsidRPr="008044A2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="00C203A0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where the carbon hotspots are. </w:t>
      </w:r>
      <w:r w:rsidR="00A73C17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Vision Document was put together by </w:t>
      </w:r>
      <w:r w:rsidR="00271ACE" w:rsidRPr="008044A2">
        <w:rPr>
          <w:rFonts w:eastAsia="Times New Roman" w:cstheme="minorHAnsi"/>
          <w:color w:val="333333"/>
          <w:sz w:val="24"/>
          <w:szCs w:val="24"/>
          <w:lang w:eastAsia="en-GB"/>
        </w:rPr>
        <w:t>an expert</w:t>
      </w:r>
      <w:r w:rsidR="00A73C17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task group from</w:t>
      </w:r>
      <w:r w:rsidR="00271ACE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 Commission and</w:t>
      </w:r>
      <w:r w:rsidR="00A73C17"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ident</w:t>
      </w:r>
      <w:r w:rsidR="00271ACE" w:rsidRPr="008044A2">
        <w:rPr>
          <w:rFonts w:eastAsia="Times New Roman" w:cstheme="minorHAnsi"/>
          <w:color w:val="333333"/>
          <w:sz w:val="24"/>
          <w:szCs w:val="24"/>
          <w:lang w:eastAsia="en-GB"/>
        </w:rPr>
        <w:t>ifies the key areas where we feel action is required.</w:t>
      </w:r>
    </w:p>
    <w:p w14:paraId="10CBC2C0" w14:textId="6D60BAF8" w:rsidR="00FE46E2" w:rsidRPr="008044A2" w:rsidRDefault="00271ACE" w:rsidP="008044A2">
      <w:pPr>
        <w:shd w:val="clear" w:color="auto" w:fill="FFFFFF"/>
        <w:tabs>
          <w:tab w:val="center" w:pos="6521"/>
        </w:tabs>
        <w:spacing w:after="15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We also recognise, however that we are just one wheel in the cog and the drive to net zero requires collaboration from all sides. We are therefore delighted to be </w:t>
      </w:r>
      <w:r w:rsidR="008044A2" w:rsidRPr="008044A2">
        <w:rPr>
          <w:rFonts w:eastAsia="Times New Roman" w:cstheme="minorHAnsi"/>
          <w:color w:val="333333"/>
          <w:sz w:val="24"/>
          <w:szCs w:val="24"/>
          <w:lang w:eastAsia="en-GB"/>
        </w:rPr>
        <w:t>part of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 development of a Greener Partnership formed from the County and District Councils, together with other major influencers, such as the </w:t>
      </w:r>
      <w:r w:rsidR="008044A2" w:rsidRPr="008044A2">
        <w:rPr>
          <w:rFonts w:eastAsia="Times New Roman" w:cstheme="minorHAnsi"/>
          <w:color w:val="333333"/>
          <w:sz w:val="24"/>
          <w:szCs w:val="24"/>
          <w:lang w:eastAsia="en-GB"/>
        </w:rPr>
        <w:t>LEP’s,</w:t>
      </w: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Chamber of Commerce as well as Big Corporates in Surrey. </w:t>
      </w:r>
    </w:p>
    <w:p w14:paraId="47E08EA2" w14:textId="184018A4" w:rsidR="00271ACE" w:rsidRPr="008044A2" w:rsidRDefault="00271ACE" w:rsidP="008044A2">
      <w:pPr>
        <w:shd w:val="clear" w:color="auto" w:fill="FFFFFF"/>
        <w:tabs>
          <w:tab w:val="center" w:pos="6521"/>
        </w:tabs>
        <w:spacing w:after="15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44A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Partnership will allow the different organisations to </w:t>
      </w:r>
      <w:r w:rsidR="00AB505B" w:rsidRPr="008044A2">
        <w:rPr>
          <w:rFonts w:eastAsia="Times New Roman" w:cstheme="minorHAnsi"/>
          <w:color w:val="333333"/>
          <w:sz w:val="24"/>
          <w:szCs w:val="24"/>
          <w:lang w:eastAsia="en-GB"/>
        </w:rPr>
        <w:t>focus on a joint strategy, use resources effectively and avoid duplication.</w:t>
      </w:r>
    </w:p>
    <w:p w14:paraId="07EC95AF" w14:textId="12D26A40" w:rsidR="008044A2" w:rsidRPr="008044A2" w:rsidRDefault="009C3A26" w:rsidP="008044A2">
      <w:pPr>
        <w:shd w:val="clear" w:color="auto" w:fill="FFFFFF"/>
        <w:tabs>
          <w:tab w:val="center" w:pos="6521"/>
        </w:tabs>
        <w:spacing w:after="15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Activities already underway include:</w:t>
      </w:r>
    </w:p>
    <w:p w14:paraId="28E932D6" w14:textId="7A6AB40C" w:rsidR="008044A2" w:rsidRPr="008044A2" w:rsidRDefault="008044A2" w:rsidP="008044A2">
      <w:pPr>
        <w:pStyle w:val="ListParagraph"/>
        <w:numPr>
          <w:ilvl w:val="0"/>
          <w:numId w:val="1"/>
        </w:numPr>
        <w:shd w:val="clear" w:color="auto" w:fill="FFFFFF"/>
        <w:tabs>
          <w:tab w:val="center" w:pos="6521"/>
        </w:tabs>
        <w:spacing w:after="150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44A2">
        <w:rPr>
          <w:rFonts w:eastAsia="Times New Roman"/>
          <w:sz w:val="24"/>
          <w:szCs w:val="24"/>
          <w:lang w:eastAsia="en-GB"/>
        </w:rPr>
        <w:t xml:space="preserve">Together with the </w:t>
      </w:r>
      <w:r w:rsidRPr="008044A2">
        <w:rPr>
          <w:rFonts w:eastAsia="Times New Roman"/>
          <w:b/>
          <w:bCs/>
          <w:sz w:val="24"/>
          <w:szCs w:val="24"/>
          <w:lang w:eastAsia="en-GB"/>
        </w:rPr>
        <w:t xml:space="preserve">Living Lab Dept. at University of Surrey </w:t>
      </w:r>
      <w:r w:rsidRPr="008044A2">
        <w:rPr>
          <w:rFonts w:eastAsia="Times New Roman"/>
          <w:sz w:val="24"/>
          <w:szCs w:val="24"/>
          <w:lang w:eastAsia="en-GB"/>
        </w:rPr>
        <w:t>we are undertaking a research project looking at behavioural triggers and barriers around active travel.</w:t>
      </w:r>
    </w:p>
    <w:p w14:paraId="5B3629FB" w14:textId="19750973" w:rsidR="008044A2" w:rsidRPr="008044A2" w:rsidRDefault="008044A2" w:rsidP="008044A2">
      <w:pPr>
        <w:pStyle w:val="ListParagraph"/>
        <w:numPr>
          <w:ilvl w:val="0"/>
          <w:numId w:val="1"/>
        </w:numPr>
        <w:tabs>
          <w:tab w:val="center" w:pos="6521"/>
        </w:tabs>
        <w:jc w:val="both"/>
        <w:rPr>
          <w:sz w:val="24"/>
          <w:szCs w:val="24"/>
          <w:lang w:eastAsia="en-GB"/>
        </w:rPr>
      </w:pPr>
      <w:r w:rsidRPr="008044A2">
        <w:rPr>
          <w:rFonts w:eastAsia="Times New Roman"/>
          <w:sz w:val="24"/>
          <w:szCs w:val="24"/>
          <w:lang w:eastAsia="en-GB"/>
        </w:rPr>
        <w:t>We are carrying out a communication exercise with the 30 largest corporate emitters in Surrey.</w:t>
      </w:r>
    </w:p>
    <w:p w14:paraId="39F83C7F" w14:textId="77777777" w:rsidR="008044A2" w:rsidRPr="008044A2" w:rsidRDefault="008044A2" w:rsidP="008044A2">
      <w:pPr>
        <w:pStyle w:val="ListParagraph"/>
        <w:tabs>
          <w:tab w:val="center" w:pos="6521"/>
        </w:tabs>
        <w:jc w:val="both"/>
        <w:rPr>
          <w:sz w:val="24"/>
          <w:szCs w:val="24"/>
          <w:lang w:eastAsia="en-GB"/>
        </w:rPr>
      </w:pPr>
    </w:p>
    <w:p w14:paraId="52DE8B3A" w14:textId="0A698BD8" w:rsidR="003858C9" w:rsidRPr="008044A2" w:rsidRDefault="009C3A26" w:rsidP="008044A2">
      <w:pPr>
        <w:pStyle w:val="ListParagraph"/>
        <w:numPr>
          <w:ilvl w:val="0"/>
          <w:numId w:val="1"/>
        </w:numPr>
        <w:tabs>
          <w:tab w:val="center" w:pos="652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en-GB"/>
        </w:rPr>
        <w:t xml:space="preserve">We </w:t>
      </w:r>
      <w:r w:rsidR="008044A2" w:rsidRPr="008044A2">
        <w:rPr>
          <w:rFonts w:eastAsia="Times New Roman"/>
          <w:sz w:val="24"/>
          <w:szCs w:val="24"/>
          <w:lang w:eastAsia="en-GB"/>
        </w:rPr>
        <w:t xml:space="preserve">are collaborating </w:t>
      </w:r>
      <w:r w:rsidR="003858C9" w:rsidRPr="008044A2">
        <w:rPr>
          <w:rFonts w:eastAsia="Times New Roman"/>
          <w:sz w:val="24"/>
          <w:szCs w:val="24"/>
          <w:lang w:eastAsia="en-GB"/>
        </w:rPr>
        <w:t>with Surrey Chambers of Commerce</w:t>
      </w:r>
      <w:r w:rsidR="008044A2" w:rsidRPr="008044A2">
        <w:rPr>
          <w:rFonts w:eastAsia="Times New Roman"/>
          <w:sz w:val="24"/>
          <w:szCs w:val="24"/>
          <w:lang w:eastAsia="en-GB"/>
        </w:rPr>
        <w:t xml:space="preserve"> in </w:t>
      </w:r>
      <w:r w:rsidR="003858C9" w:rsidRPr="008044A2">
        <w:rPr>
          <w:rFonts w:eastAsia="Times New Roman"/>
          <w:sz w:val="24"/>
          <w:szCs w:val="24"/>
          <w:lang w:eastAsia="en-GB"/>
        </w:rPr>
        <w:t>sending</w:t>
      </w:r>
      <w:r w:rsidR="008044A2" w:rsidRPr="008044A2">
        <w:rPr>
          <w:rFonts w:eastAsia="Times New Roman"/>
          <w:sz w:val="24"/>
          <w:szCs w:val="24"/>
          <w:lang w:eastAsia="en-GB"/>
        </w:rPr>
        <w:t xml:space="preserve"> regular</w:t>
      </w:r>
      <w:r w:rsidR="003858C9" w:rsidRPr="008044A2">
        <w:rPr>
          <w:rFonts w:eastAsia="Times New Roman"/>
          <w:sz w:val="24"/>
          <w:szCs w:val="24"/>
          <w:lang w:eastAsia="en-GB"/>
        </w:rPr>
        <w:t xml:space="preserve"> communication by way of </w:t>
      </w:r>
      <w:r>
        <w:rPr>
          <w:rFonts w:eastAsia="Times New Roman"/>
          <w:sz w:val="24"/>
          <w:szCs w:val="24"/>
          <w:lang w:eastAsia="en-GB"/>
        </w:rPr>
        <w:t>an e-n</w:t>
      </w:r>
      <w:r w:rsidR="003858C9" w:rsidRPr="008044A2">
        <w:rPr>
          <w:rFonts w:eastAsia="Times New Roman"/>
          <w:sz w:val="24"/>
          <w:szCs w:val="24"/>
          <w:lang w:eastAsia="en-GB"/>
        </w:rPr>
        <w:t>ewsletter to SME’s spreading good practice/case studies and presenting and offering advice.</w:t>
      </w:r>
    </w:p>
    <w:p w14:paraId="3E901034" w14:textId="55762325" w:rsidR="003858C9" w:rsidRPr="008044A2" w:rsidRDefault="003858C9" w:rsidP="008044A2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175EA7CF" w14:textId="737A28CB" w:rsidR="003858C9" w:rsidRDefault="008044A2" w:rsidP="008044A2">
      <w:pPr>
        <w:tabs>
          <w:tab w:val="center" w:pos="6521"/>
        </w:tabs>
        <w:ind w:left="720"/>
        <w:jc w:val="both"/>
        <w:rPr>
          <w:sz w:val="24"/>
          <w:szCs w:val="24"/>
        </w:rPr>
      </w:pPr>
      <w:r w:rsidRPr="008044A2">
        <w:rPr>
          <w:sz w:val="24"/>
          <w:szCs w:val="24"/>
        </w:rPr>
        <w:t>Above all we see this being fundamental to businesses so not only can they rise to the challenge but also seize the fantastic opportunities that can result</w:t>
      </w:r>
      <w:r>
        <w:rPr>
          <w:sz w:val="24"/>
          <w:szCs w:val="24"/>
        </w:rPr>
        <w:t>.</w:t>
      </w:r>
    </w:p>
    <w:p w14:paraId="3F8F2F08" w14:textId="41007308" w:rsidR="008044A2" w:rsidRPr="009C3A26" w:rsidRDefault="008044A2" w:rsidP="008044A2">
      <w:pPr>
        <w:tabs>
          <w:tab w:val="center" w:pos="6521"/>
        </w:tabs>
        <w:ind w:left="720"/>
        <w:jc w:val="both"/>
        <w:rPr>
          <w:b/>
          <w:bCs/>
          <w:sz w:val="24"/>
          <w:szCs w:val="24"/>
        </w:rPr>
      </w:pPr>
      <w:r w:rsidRPr="009C3A26">
        <w:rPr>
          <w:b/>
          <w:bCs/>
          <w:sz w:val="24"/>
          <w:szCs w:val="24"/>
        </w:rPr>
        <w:t>R</w:t>
      </w:r>
      <w:r w:rsidR="009C3A26" w:rsidRPr="009C3A26">
        <w:rPr>
          <w:b/>
          <w:bCs/>
          <w:sz w:val="24"/>
          <w:szCs w:val="24"/>
        </w:rPr>
        <w:t xml:space="preserve">ichard </w:t>
      </w:r>
      <w:r w:rsidRPr="009C3A26">
        <w:rPr>
          <w:b/>
          <w:bCs/>
          <w:sz w:val="24"/>
          <w:szCs w:val="24"/>
        </w:rPr>
        <w:t>E</w:t>
      </w:r>
      <w:r w:rsidR="009C3A26" w:rsidRPr="009C3A26">
        <w:rPr>
          <w:b/>
          <w:bCs/>
          <w:sz w:val="24"/>
          <w:szCs w:val="24"/>
        </w:rPr>
        <w:t>ssex,</w:t>
      </w:r>
      <w:r w:rsidRPr="009C3A26">
        <w:rPr>
          <w:b/>
          <w:bCs/>
          <w:sz w:val="24"/>
          <w:szCs w:val="24"/>
        </w:rPr>
        <w:t xml:space="preserve"> Chair</w:t>
      </w:r>
      <w:r w:rsidR="009C3A26" w:rsidRPr="009C3A26">
        <w:rPr>
          <w:b/>
          <w:bCs/>
          <w:sz w:val="24"/>
          <w:szCs w:val="24"/>
        </w:rPr>
        <w:t xml:space="preserve"> of Surrey Climate Commission</w:t>
      </w:r>
    </w:p>
    <w:sectPr w:rsidR="008044A2" w:rsidRPr="009C3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B5B"/>
    <w:multiLevelType w:val="hybridMultilevel"/>
    <w:tmpl w:val="421A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D5"/>
    <w:rsid w:val="00271ACE"/>
    <w:rsid w:val="003858C9"/>
    <w:rsid w:val="00466C8B"/>
    <w:rsid w:val="008044A2"/>
    <w:rsid w:val="009C3A26"/>
    <w:rsid w:val="00A73C17"/>
    <w:rsid w:val="00AB505B"/>
    <w:rsid w:val="00C203A0"/>
    <w:rsid w:val="00F725D5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8C95"/>
  <w15:chartTrackingRefBased/>
  <w15:docId w15:val="{28182252-8337-4442-8D79-4874CB2C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C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58C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reyclimate.org.uk/news/our-baseline-and-vision-document-now-published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Essex</dc:creator>
  <cp:keywords/>
  <dc:description/>
  <cp:lastModifiedBy>Sarah Butcher</cp:lastModifiedBy>
  <cp:revision>2</cp:revision>
  <dcterms:created xsi:type="dcterms:W3CDTF">2021-06-02T11:15:00Z</dcterms:created>
  <dcterms:modified xsi:type="dcterms:W3CDTF">2021-06-02T11:15:00Z</dcterms:modified>
</cp:coreProperties>
</file>